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18" w:rsidRDefault="000C6B18" w:rsidP="000C6B18">
      <w:pPr>
        <w:pStyle w:val="1"/>
      </w:pPr>
      <w:r>
        <w:t>Правила размещения рек</w:t>
      </w:r>
      <w:bookmarkStart w:id="0" w:name="_GoBack"/>
      <w:bookmarkEnd w:id="0"/>
      <w:r>
        <w:t>ламных объявлений</w:t>
      </w:r>
    </w:p>
    <w:p w:rsidR="000C6B18" w:rsidRDefault="000C6B18" w:rsidP="000C6B18">
      <w:r>
        <w:t>Последняя редакция: 24.09.2018</w:t>
      </w:r>
    </w:p>
    <w:p w:rsidR="000C6B18" w:rsidRDefault="000C6B18" w:rsidP="000C6B18">
      <w:r>
        <w:t xml:space="preserve">1. Рекламное объявление должно соответствовать Правилам пользования сайтом </w:t>
      </w:r>
      <w:proofErr w:type="spellStart"/>
      <w:r>
        <w:t>ВКонтакте</w:t>
      </w:r>
      <w:proofErr w:type="spellEnd"/>
      <w:r>
        <w:t>, Правилам конкурсов и применимому законодательству, в частности рекламному.</w:t>
      </w:r>
    </w:p>
    <w:p w:rsidR="000C6B18" w:rsidRDefault="000C6B18" w:rsidP="000C6B18">
      <w:r>
        <w:t>2. Рекламное объявление должно соответствовать техническим требованиям, а также следующим правилам оформления:</w:t>
      </w:r>
    </w:p>
    <w:p w:rsidR="000C6B18" w:rsidRDefault="000C6B18" w:rsidP="000C6B18">
      <w:r>
        <w:t>2.1. Текст рекламного объявления должен соответствовать:</w:t>
      </w:r>
    </w:p>
    <w:p w:rsidR="000C6B18" w:rsidRDefault="000C6B18" w:rsidP="000C6B18">
      <w:r>
        <w:t>2.1.1. нормам русского языка (или нормам языка, на котором публикуется объявление).</w:t>
      </w:r>
    </w:p>
    <w:p w:rsidR="000C6B18" w:rsidRDefault="000C6B18" w:rsidP="000C6B18">
      <w:r>
        <w:t xml:space="preserve">2.1.2. нормам пунктуации и использования специальных знаков. Между словами, а также после знаков препинания необходимо ставить пробелы. </w:t>
      </w:r>
      <w:proofErr w:type="gramStart"/>
      <w:r>
        <w:t>(Допускается:</w:t>
      </w:r>
      <w:proofErr w:type="gramEnd"/>
      <w:r>
        <w:t xml:space="preserve"> «Петя + Маша = Любовь!», «Панды, волки, лисы. Любые мягкие игрушки!» Не допускается: «==++Распродажа!!!!!!++==», «</w:t>
      </w:r>
      <w:proofErr w:type="spellStart"/>
      <w:r>
        <w:t>Панды,волки,лисы</w:t>
      </w:r>
      <w:proofErr w:type="gramStart"/>
      <w:r>
        <w:t>.Л</w:t>
      </w:r>
      <w:proofErr w:type="gramEnd"/>
      <w:r>
        <w:t>юбые_мягкие_игрушки</w:t>
      </w:r>
      <w:proofErr w:type="spellEnd"/>
      <w:r>
        <w:t>!»).</w:t>
      </w:r>
    </w:p>
    <w:p w:rsidR="000C6B18" w:rsidRDefault="000C6B18" w:rsidP="000C6B18">
      <w:r>
        <w:t xml:space="preserve">2.1.3. нормам написания слов с заглавной буквы. Заглавные буквы используются в начале каждого нового предложения, при написании имен собственных. Слова, написанные полностью заглавными буквами, допускаются для общеизвестных аббревиатур или зарегистрированных товарных знаков. Скан-копию свидетельства о регистрации товарного знака необходимо отправить в Поддержку. </w:t>
      </w:r>
      <w:proofErr w:type="gramStart"/>
      <w:r>
        <w:t>(Допускается:</w:t>
      </w:r>
      <w:proofErr w:type="gramEnd"/>
      <w:r>
        <w:t xml:space="preserve"> КАСКО, УФНС. Не допускается: </w:t>
      </w:r>
      <w:proofErr w:type="gramStart"/>
      <w:r>
        <w:t>«РАСПРОДАЖА», «Продажа Стиральных Машин», «</w:t>
      </w:r>
      <w:proofErr w:type="spellStart"/>
      <w:r>
        <w:t>СкИдКи</w:t>
      </w:r>
      <w:proofErr w:type="spellEnd"/>
      <w:r>
        <w:t>»).</w:t>
      </w:r>
      <w:proofErr w:type="gramEnd"/>
    </w:p>
    <w:p w:rsidR="000C6B18" w:rsidRDefault="000C6B18" w:rsidP="000C6B18">
      <w:r>
        <w:t>2.2. Изображение в рекламном объявлении:</w:t>
      </w:r>
    </w:p>
    <w:p w:rsidR="000C6B18" w:rsidRDefault="000C6B18" w:rsidP="000C6B18">
      <w:r>
        <w:t>2.2.1. должно быть высокого качества. При использовании текста в изображении важно не использовать навязчивых, раздражающих надписей на ярком фоне, обращать внимание на читаемость и чёткость надписей, текст не должен занимать более 50% от общей площади изображения.</w:t>
      </w:r>
    </w:p>
    <w:p w:rsidR="000C6B18" w:rsidRDefault="000C6B18" w:rsidP="000C6B18">
      <w:r>
        <w:t>2.2.2. в случае использования специального формата рекламы приложений должно иметь контрастный фон и являться частью графики приложения.</w:t>
      </w:r>
    </w:p>
    <w:p w:rsidR="000C6B18" w:rsidRDefault="000C6B18" w:rsidP="000C6B18">
      <w:r>
        <w:t xml:space="preserve">2.2.3. не должно содержать откровенных, пугающих или эстетически неприемлемых изображений (в т. ч. обнажённых или вызывающе одетых людей, болезней, увечий, катастроф и т. д.), а также изображений алкогольной (в т. ч. пива) или табачной продукции или процесса употребления такой продукции. Это правило также распространяется на ролики </w:t>
      </w:r>
      <w:proofErr w:type="spellStart"/>
      <w:r>
        <w:t>видеорекламы</w:t>
      </w:r>
      <w:proofErr w:type="spellEnd"/>
      <w:r>
        <w:t xml:space="preserve">, исключения возможны для трейлеров кинофильмов, при условии наличия соответствующего </w:t>
      </w:r>
      <w:proofErr w:type="spellStart"/>
      <w:r>
        <w:t>таргетинга</w:t>
      </w:r>
      <w:proofErr w:type="spellEnd"/>
      <w:r>
        <w:t>.</w:t>
      </w:r>
    </w:p>
    <w:p w:rsidR="000C6B18" w:rsidRDefault="000C6B18" w:rsidP="000C6B18">
      <w:r>
        <w:t>2.2.4. не должно содержать логотипов или иной атрибутики компаний-конкурентов.</w:t>
      </w:r>
    </w:p>
    <w:p w:rsidR="000C6B18" w:rsidRDefault="000C6B18" w:rsidP="000C6B18">
      <w:r>
        <w:t>2.3. Текст и изображение рекламного объявления должны соответствовать содержанию страницы, на которую ведет рекламная ссылка.</w:t>
      </w:r>
    </w:p>
    <w:p w:rsidR="000C6B18" w:rsidRDefault="000C6B18" w:rsidP="000C6B18">
      <w:r>
        <w:t>2.4. Размещение рекламы допускается, если тематика объявления, указанная при создании, соответствует тематике объекта рекламирования.</w:t>
      </w:r>
    </w:p>
    <w:p w:rsidR="000C6B18" w:rsidRDefault="000C6B18" w:rsidP="000C6B18">
      <w:r>
        <w:lastRenderedPageBreak/>
        <w:t xml:space="preserve">2.5. Запрещается использование оскорбительной и ненормативной лексики, а также упоминание трагических событий (например: убийство, смерть, теракт, похороны). Это правило также распространяется на ролики </w:t>
      </w:r>
      <w:proofErr w:type="spellStart"/>
      <w:r>
        <w:t>видеорекламы</w:t>
      </w:r>
      <w:proofErr w:type="spellEnd"/>
      <w:r>
        <w:t xml:space="preserve">, исключения возможны для трейлеров кинофильмов, при условии наличия соответствующего </w:t>
      </w:r>
      <w:proofErr w:type="spellStart"/>
      <w:r>
        <w:t>таргетинга</w:t>
      </w:r>
      <w:proofErr w:type="spellEnd"/>
      <w:r>
        <w:t xml:space="preserve">. </w:t>
      </w:r>
    </w:p>
    <w:p w:rsidR="000C6B18" w:rsidRDefault="000C6B18" w:rsidP="000C6B18">
      <w:r>
        <w:t>2.6.   Запрещается имитация элементов интерфейса, вводящих пользователей в заблуждение относительно возможности произвести те или иные действия (например: нажатие кнопки, отметка «галочкой»).</w:t>
      </w:r>
    </w:p>
    <w:p w:rsidR="000C6B18" w:rsidRDefault="000C6B18" w:rsidP="000C6B18">
      <w:r>
        <w:t xml:space="preserve">2.7. Не допускаются некорректные сравнения с товарами и услугами, предоставляемыми другими компаниями. </w:t>
      </w:r>
    </w:p>
    <w:p w:rsidR="000C6B18" w:rsidRDefault="000C6B18" w:rsidP="000C6B18">
      <w:r>
        <w:t xml:space="preserve">2.8. </w:t>
      </w:r>
      <w:proofErr w:type="gramStart"/>
      <w:r>
        <w:t>Рекламное объявление не должно содержать прямых указаний на имя, возраст или иные личностные характеристики пользователей, а также сведений о сексуальной ориентации, финансовом состоянии, убеждениях и других персональных данных (например, «Вам 25?»,</w:t>
      </w:r>
      <w:proofErr w:type="gramEnd"/>
      <w:r>
        <w:t xml:space="preserve"> </w:t>
      </w:r>
      <w:proofErr w:type="gramStart"/>
      <w:r>
        <w:t>«Анна, только для Вас!»).</w:t>
      </w:r>
      <w:proofErr w:type="gramEnd"/>
    </w:p>
    <w:p w:rsidR="000C6B18" w:rsidRDefault="000C6B18" w:rsidP="000C6B18">
      <w:r>
        <w:t xml:space="preserve">3. На площадке </w:t>
      </w:r>
      <w:proofErr w:type="spellStart"/>
      <w:r>
        <w:t>ВКонтакте</w:t>
      </w:r>
      <w:proofErr w:type="spellEnd"/>
      <w:r>
        <w:t xml:space="preserve"> запрещается рекламировать:</w:t>
      </w:r>
    </w:p>
    <w:p w:rsidR="000C6B18" w:rsidRDefault="000C6B18" w:rsidP="000C6B18">
      <w:r>
        <w:t xml:space="preserve">3.1. Сайты, осуществляющие сбор персональных данных и/или контактной информации (в </w:t>
      </w:r>
      <w:proofErr w:type="spellStart"/>
      <w:r>
        <w:t>т.ч</w:t>
      </w:r>
      <w:proofErr w:type="spellEnd"/>
      <w:r>
        <w:t>. номера телефонов, адреса электронной почты), без пояснения цели и/или согласия на обработку персональных данных.</w:t>
      </w:r>
    </w:p>
    <w:p w:rsidR="000C6B18" w:rsidRDefault="000C6B18" w:rsidP="000C6B18">
      <w:r>
        <w:t xml:space="preserve">3.2. Деятельность, запрещённую администрацией </w:t>
      </w:r>
      <w:proofErr w:type="spellStart"/>
      <w:r>
        <w:t>ВКонтакте</w:t>
      </w:r>
      <w:proofErr w:type="spellEnd"/>
      <w:r>
        <w:t xml:space="preserve">, в </w:t>
      </w:r>
      <w:proofErr w:type="spellStart"/>
      <w:r>
        <w:t>т.ч</w:t>
      </w:r>
      <w:proofErr w:type="spellEnd"/>
      <w:r>
        <w:t xml:space="preserve">. взлом страниц, раскрутку сообществ и приложений, а также искусственное повышение счётчиков «Нравится» с использованием любых программ, автоматизированных скриптов, функционала собственного аккаунта, либо от имени других пользователей; </w:t>
      </w:r>
      <w:proofErr w:type="gramStart"/>
      <w:r>
        <w:t>спам-рассылки</w:t>
      </w:r>
      <w:proofErr w:type="gramEnd"/>
      <w:r>
        <w:t>.</w:t>
      </w:r>
    </w:p>
    <w:p w:rsidR="000C6B18" w:rsidRDefault="000C6B18" w:rsidP="000C6B18">
      <w:r>
        <w:t xml:space="preserve">3.3. Товары и услуги для взрослых: порнографические материалы, </w:t>
      </w:r>
      <w:proofErr w:type="gramStart"/>
      <w:r>
        <w:t>интим-товары</w:t>
      </w:r>
      <w:proofErr w:type="gramEnd"/>
      <w:r>
        <w:t xml:space="preserve">, эскорт-услуги, сервисы, целью которых является поиск партнеров, предоставляющих услуги интимного характера, а также интимные тренинги и тренинги по соблазнению (в </w:t>
      </w:r>
      <w:proofErr w:type="spellStart"/>
      <w:r>
        <w:t>т.ч</w:t>
      </w:r>
      <w:proofErr w:type="spellEnd"/>
      <w:r>
        <w:t>. пикап).</w:t>
      </w:r>
    </w:p>
    <w:p w:rsidR="000C6B18" w:rsidRDefault="000C6B18" w:rsidP="000C6B18">
      <w:r>
        <w:t xml:space="preserve">3.4. «Цифровые наркотики» и курительные смеси, соли, </w:t>
      </w:r>
      <w:proofErr w:type="spellStart"/>
      <w:r>
        <w:t>попперсы</w:t>
      </w:r>
      <w:proofErr w:type="spellEnd"/>
      <w:r>
        <w:t>, веселящие газы и любые психотропные вещества.</w:t>
      </w:r>
    </w:p>
    <w:p w:rsidR="000C6B18" w:rsidRDefault="000C6B18" w:rsidP="000C6B18">
      <w:r>
        <w:t xml:space="preserve">3.5. Любую алкогольную [1] (в т. ч. пиво) и табачную продукцию [2], курительные принадлежности (в т. ч. электронные сигареты) [3], а также приложения и сообщества </w:t>
      </w:r>
      <w:proofErr w:type="spellStart"/>
      <w:r>
        <w:t>ВКонтакте</w:t>
      </w:r>
      <w:proofErr w:type="spellEnd"/>
      <w:r>
        <w:t>, рекламирующие такую продукцию.</w:t>
      </w:r>
    </w:p>
    <w:p w:rsidR="000C6B18" w:rsidRDefault="000C6B18" w:rsidP="000C6B18">
      <w:r>
        <w:t>3.6. Медицинские услуги по искусственному прерыванию беременности.</w:t>
      </w:r>
    </w:p>
    <w:p w:rsidR="000C6B18" w:rsidRDefault="000C6B18" w:rsidP="000C6B18">
      <w:r>
        <w:t>3.7. Анаболические стероиды, иные препараты, специализированные пищевые продукты для применения, влияющего на рост мышц, действие которых аналогично действию стероидов.</w:t>
      </w:r>
    </w:p>
    <w:p w:rsidR="000C6B18" w:rsidRDefault="000C6B18" w:rsidP="000C6B18">
      <w:r>
        <w:t xml:space="preserve">3.8. Продукцию военного назначения и оружие (боевое ручное стрелковое и холодное, служебное, гражданское, в </w:t>
      </w:r>
      <w:proofErr w:type="spellStart"/>
      <w:r>
        <w:t>т.ч</w:t>
      </w:r>
      <w:proofErr w:type="spellEnd"/>
      <w:r>
        <w:t>. оружие самообороны, спортивное с дульной энергией свыше 3 Дж, охотничье и сигнальное). При наличии подтверждающих документов допускается реклама изделий конструктивно схожих с оружием, но таковыми не являющимися (документы можно отправить в Поддержку).</w:t>
      </w:r>
    </w:p>
    <w:p w:rsidR="000C6B18" w:rsidRDefault="000C6B18" w:rsidP="000C6B18">
      <w:r>
        <w:lastRenderedPageBreak/>
        <w:t xml:space="preserve">3.9. Игры, основанные на риске и пари, в </w:t>
      </w:r>
      <w:proofErr w:type="spellStart"/>
      <w:r>
        <w:t>т.ч</w:t>
      </w:r>
      <w:proofErr w:type="spellEnd"/>
      <w:r>
        <w:t>. азартные игры, а также продукты/услуги, содержание которых связано с таковыми.</w:t>
      </w:r>
    </w:p>
    <w:p w:rsidR="000C6B18" w:rsidRDefault="000C6B18" w:rsidP="000C6B18">
      <w:r>
        <w:t>3.10. Сайты, а также сообщества и приложения, побуждающие к совершению противоправных действий и действий, призывающих к насилию и жестокости.</w:t>
      </w:r>
    </w:p>
    <w:p w:rsidR="000C6B18" w:rsidRDefault="000C6B18" w:rsidP="000C6B18">
      <w:r>
        <w:t xml:space="preserve">3.11. Сайты, на которых размещается реклама, не соответствующая </w:t>
      </w:r>
      <w:proofErr w:type="spellStart"/>
      <w:r>
        <w:t>пп</w:t>
      </w:r>
      <w:proofErr w:type="spellEnd"/>
      <w:r>
        <w:t>. 1, 3.1.–3.10. настоящих Правил.</w:t>
      </w:r>
    </w:p>
    <w:p w:rsidR="000C6B18" w:rsidRDefault="000C6B18" w:rsidP="000C6B18">
      <w:r>
        <w:t xml:space="preserve">3.12. </w:t>
      </w:r>
      <w:proofErr w:type="gramStart"/>
      <w:r>
        <w:t>Не допускается реклама политического характера (например, реклама сайтов депутатов, политических деятелей, чиновников, митингов, демонстраций, шествий, пикетирований и т.п.).</w:t>
      </w:r>
      <w:proofErr w:type="gramEnd"/>
      <w:r>
        <w:t xml:space="preserve"> Исключение может составлять предвыборная агитация на территории РФ при соблюдении всех требований.</w:t>
      </w:r>
    </w:p>
    <w:p w:rsidR="000C6B18" w:rsidRDefault="000C6B18" w:rsidP="000C6B18">
      <w:r>
        <w:t>4. Для рекламы некоторых видов товаров (услуг, работ), в числе прочих требований применимого законодательства, действуют ограничения:</w:t>
      </w:r>
    </w:p>
    <w:p w:rsidR="000C6B18" w:rsidRDefault="000C6B18" w:rsidP="000C6B18">
      <w:r>
        <w:t xml:space="preserve">4.1. Для рекламы лекарственных средств, изделий медицинского назначения и медицинских услуг, в </w:t>
      </w:r>
      <w:proofErr w:type="spellStart"/>
      <w:r>
        <w:t>т.ч</w:t>
      </w:r>
      <w:proofErr w:type="spellEnd"/>
      <w:r>
        <w:t xml:space="preserve">. методов лечения; рекламы сервисов знакомств; рекламы стимулирующих мероприятий, в </w:t>
      </w:r>
      <w:proofErr w:type="spellStart"/>
      <w:r>
        <w:t>т.ч</w:t>
      </w:r>
      <w:proofErr w:type="spellEnd"/>
      <w:r>
        <w:t xml:space="preserve">. лотерей, обязателен </w:t>
      </w:r>
      <w:proofErr w:type="spellStart"/>
      <w:r>
        <w:t>таргетинг</w:t>
      </w:r>
      <w:proofErr w:type="spellEnd"/>
      <w:r>
        <w:t xml:space="preserve"> от 18 лет.</w:t>
      </w:r>
    </w:p>
    <w:p w:rsidR="000C6B18" w:rsidRDefault="000C6B18" w:rsidP="000C6B18">
      <w:r>
        <w:t xml:space="preserve">4.2. Реклама лекарственных средств, медицинской техники, изделий медицинского назначения (за исключением некоторых методов контрацепции) и медицинских услуг, в </w:t>
      </w:r>
      <w:proofErr w:type="spellStart"/>
      <w:r>
        <w:t>т.ч</w:t>
      </w:r>
      <w:proofErr w:type="spellEnd"/>
      <w:r>
        <w:t>. методов лечения требует обязательной привязки дисклеймера «Есть противопоказания. Необходима консультация специалиста». Для получения возможности привязать дисклеймер, необходимо отправить документы и ссылку на рекламное объявление в Поддержку.</w:t>
      </w:r>
    </w:p>
    <w:p w:rsidR="000C6B18" w:rsidRDefault="000C6B18" w:rsidP="000C6B18">
      <w:r>
        <w:t>4.3. Реклама детского питания требует обязательной привязки дисклеймера «Необходима консультация специалистов». Для получения возможности привязать дисклеймер, необходимо отправить документы и ссылку на рекламное объявление в Поддержку.</w:t>
      </w:r>
    </w:p>
    <w:p w:rsidR="000C6B18" w:rsidRDefault="000C6B18" w:rsidP="000C6B18">
      <w:r>
        <w:t>4.4. Реклама БАД требует привязки дисклеймера «БАД. Не является лекарственным препаратом». Для получения возможности привязать дисклеймер, необходимо отправить документы и ссылку на рекламное объявление в Поддержку.</w:t>
      </w:r>
    </w:p>
    <w:p w:rsidR="000C6B18" w:rsidRDefault="000C6B18" w:rsidP="000C6B18">
      <w:r>
        <w:t>4.5. Реклама результатов интеллектуальной деятельности разрешена только при наличии соответствующих документов, подтверждающих права на использование результатов интеллектуальной деятельности. Документы и ссылку на рекламное объявление можно отправить в Поддержку.</w:t>
      </w:r>
    </w:p>
    <w:p w:rsidR="000C6B18" w:rsidRDefault="000C6B18" w:rsidP="000C6B18">
      <w:r>
        <w:t>4.6. Использование изображений физических лиц в рекламном объявлении допустимо только при наличии документов, подтверждающих согласие данного лица. Документы и ссылку на рекламное объявление можно отправить в Поддержку.</w:t>
      </w:r>
    </w:p>
    <w:p w:rsidR="000C6B18" w:rsidRDefault="000C6B18" w:rsidP="000C6B18">
      <w:r>
        <w:t xml:space="preserve">4.7. На любые товары и услуги Администрация </w:t>
      </w:r>
      <w:proofErr w:type="spellStart"/>
      <w:r>
        <w:t>ВКонтакте</w:t>
      </w:r>
      <w:proofErr w:type="spellEnd"/>
      <w:r>
        <w:t xml:space="preserve"> вправе запросить соответствующие документы [4]. Документы и ссылку на рекламное объявление можно отправить в Поддержку.</w:t>
      </w:r>
    </w:p>
    <w:p w:rsidR="000C6B18" w:rsidRDefault="000C6B18" w:rsidP="000C6B18">
      <w:r>
        <w:t xml:space="preserve">4.8. Сервисы знакомств разрешается рекламировать при соблюдении требований к объявлению и объекту рекламирования. При этом Администрация </w:t>
      </w:r>
      <w:proofErr w:type="spellStart"/>
      <w:r>
        <w:t>ВКонтакте</w:t>
      </w:r>
      <w:proofErr w:type="spellEnd"/>
      <w:r>
        <w:t xml:space="preserve"> оставляет за собой право отказать в размещении рекламы сервисов знаком</w:t>
      </w:r>
      <w:proofErr w:type="gramStart"/>
      <w:r>
        <w:t>ств в сл</w:t>
      </w:r>
      <w:proofErr w:type="gramEnd"/>
      <w:r>
        <w:t>учае несоответствия эстетическим взглядам и убеждениям компании.</w:t>
      </w:r>
    </w:p>
    <w:p w:rsidR="000C6B18" w:rsidRDefault="000C6B18" w:rsidP="000C6B18">
      <w:r>
        <w:lastRenderedPageBreak/>
        <w:t xml:space="preserve">4.9. Реклама услуг астрологов допускается только в случае наличия релевантной ссылки на страницу с предложением исключительно услуг астрологического характера, не содержащей ссылки на услуги, реклама которых противоречит настоящим Правилам, в частности </w:t>
      </w:r>
      <w:proofErr w:type="spellStart"/>
      <w:r>
        <w:t>пп</w:t>
      </w:r>
      <w:proofErr w:type="spellEnd"/>
      <w:r>
        <w:t>. 3.1., 8. [5] и др.</w:t>
      </w:r>
    </w:p>
    <w:p w:rsidR="000C6B18" w:rsidRDefault="000C6B18" w:rsidP="000C6B18">
      <w:r>
        <w:t xml:space="preserve">4.10. Реклама информационной продукции (в </w:t>
      </w:r>
      <w:proofErr w:type="spellStart"/>
      <w:r>
        <w:t>т.ч</w:t>
      </w:r>
      <w:proofErr w:type="spellEnd"/>
      <w:r>
        <w:t>. СМИ, фильмов, книг, телеканалов и радиостанций, веб-сайтов) в случае соответствующего требования применимого законодательства должна сопровождаться указанием возрастной категории лиц, для которых она предназначена (согласно законодательству Российской Федерации: «0+», «6+», «12+», «16+», «18+»). Рекламодатель гарантирует проведение классификации информационной продукции и указание возрастной категории в соответствии с результатами такой классификации. Рекламодатель несет ответственность за правильное определение возрастной категории рекламируемой им информационной продукции.</w:t>
      </w:r>
    </w:p>
    <w:p w:rsidR="000C6B18" w:rsidRDefault="000C6B18" w:rsidP="000C6B18">
      <w:r>
        <w:t xml:space="preserve">5. </w:t>
      </w:r>
      <w:proofErr w:type="gramStart"/>
      <w:r>
        <w:t xml:space="preserve">Подмена содержимого страницы, на которую ведет объявление, на противоречащее Правилам (в </w:t>
      </w:r>
      <w:proofErr w:type="spellStart"/>
      <w:r>
        <w:t>т.ч</w:t>
      </w:r>
      <w:proofErr w:type="spellEnd"/>
      <w:r>
        <w:t xml:space="preserve">. при помощи установки переадресации или любыми другими средствами) после прохождения </w:t>
      </w:r>
      <w:proofErr w:type="spellStart"/>
      <w:r>
        <w:t>модерации</w:t>
      </w:r>
      <w:proofErr w:type="spellEnd"/>
      <w:r>
        <w:t xml:space="preserve"> — запрещена.</w:t>
      </w:r>
      <w:proofErr w:type="gramEnd"/>
      <w:r>
        <w:t xml:space="preserve"> В случае нарушения установленного в настоящем пункте запрета Администрация </w:t>
      </w:r>
      <w:proofErr w:type="spellStart"/>
      <w:r>
        <w:t>ВКонтакте</w:t>
      </w:r>
      <w:proofErr w:type="spellEnd"/>
      <w:r>
        <w:t xml:space="preserve"> оставляет за собой </w:t>
      </w:r>
      <w:proofErr w:type="gramStart"/>
      <w:r>
        <w:t>право</w:t>
      </w:r>
      <w:proofErr w:type="gramEnd"/>
      <w:r>
        <w:t xml:space="preserve"> безусловно заблокировать личный кабинет рекламодателя, а также взыскать штраф в размере до 100 000 (ста тысяч) рублей в зависимости от характера нарушения путём </w:t>
      </w:r>
      <w:proofErr w:type="spellStart"/>
      <w:r>
        <w:t>безакцептного</w:t>
      </w:r>
      <w:proofErr w:type="spellEnd"/>
      <w:r>
        <w:t xml:space="preserve"> списания денежных средств из средств, внесённых рекламодателем в личный кабинет.</w:t>
      </w:r>
    </w:p>
    <w:p w:rsidR="000C6B18" w:rsidRDefault="000C6B18" w:rsidP="000C6B18">
      <w:r>
        <w:t>6. Размещая рекламное объявление, Вы безоговорочно принимаете условия Договора об оказании рекламных услуг .</w:t>
      </w:r>
    </w:p>
    <w:p w:rsidR="000C6B18" w:rsidRDefault="000C6B18" w:rsidP="000C6B18">
      <w:r>
        <w:t xml:space="preserve">7. Администрация </w:t>
      </w:r>
      <w:proofErr w:type="spellStart"/>
      <w:r>
        <w:t>ВКонтакте</w:t>
      </w:r>
      <w:proofErr w:type="spellEnd"/>
      <w:r>
        <w:t xml:space="preserve"> вправе отказать в размещении рекламного объявления, которое содержит ссылку с автоматическим перенаправлением пользователей с одного сайта на другой. </w:t>
      </w:r>
    </w:p>
    <w:p w:rsidR="000C6B18" w:rsidRDefault="000C6B18" w:rsidP="000C6B18">
      <w:r>
        <w:t xml:space="preserve">8. В размещении рекламы может быть отказано в случае, если реклама прямо или косвенно не соответствует общей рекламной политике, взглядам и убеждениям Администрации и/или целям создания Сайта и/или способно оказать негативное влияние на деятельность </w:t>
      </w:r>
      <w:proofErr w:type="spellStart"/>
      <w:r>
        <w:t>ВКонтакте</w:t>
      </w:r>
      <w:proofErr w:type="spellEnd"/>
      <w:r>
        <w:t>. [5]</w:t>
      </w:r>
    </w:p>
    <w:p w:rsidR="000C6B18" w:rsidRDefault="000C6B18" w:rsidP="000C6B18"/>
    <w:p w:rsidR="000C6B18" w:rsidRDefault="000C6B18" w:rsidP="000C6B18">
      <w:r>
        <w:t xml:space="preserve">Администрация </w:t>
      </w:r>
      <w:proofErr w:type="spellStart"/>
      <w:r>
        <w:t>ВКонтакте</w:t>
      </w:r>
      <w:proofErr w:type="spellEnd"/>
      <w:r>
        <w:t xml:space="preserve"> имеет право изменить и/или дополнить настоящие Правила в одностороннем порядке без какого-либо специального уведомления. Настоящие Правила являются открытым и общедоступным документом. Действующая редакция Правил располагается в сети Интернет по адресу: https://vk.com/ads?act=office_help&amp;terms.</w:t>
      </w:r>
    </w:p>
    <w:p w:rsidR="000C6B18" w:rsidRDefault="000C6B18" w:rsidP="000C6B18"/>
    <w:p w:rsidR="000C6B18" w:rsidRDefault="000C6B18" w:rsidP="000C6B18">
      <w:r>
        <w:t>Примечания</w:t>
      </w:r>
    </w:p>
    <w:p w:rsidR="000C6B18" w:rsidRDefault="000C6B18" w:rsidP="000C6B18">
      <w:r>
        <w:t xml:space="preserve">[1] – питьевой этиловый спирт, спиртные напитки (в т. ч. водка), вино (в т. ч. натуральное вино); пиво и напитки, изготавливаемые на его основе, а также аппараты </w:t>
      </w:r>
      <w:proofErr w:type="gramStart"/>
      <w:r>
        <w:t xml:space="preserve">( </w:t>
      </w:r>
      <w:proofErr w:type="gramEnd"/>
      <w:r>
        <w:t>в т. ч. рецепты) для производства алкоголя.</w:t>
      </w:r>
    </w:p>
    <w:p w:rsidR="000C6B18" w:rsidRDefault="000C6B18" w:rsidP="000C6B18">
      <w:proofErr w:type="gramStart"/>
      <w:r>
        <w:t xml:space="preserve">[2] – табак, сырье для производства табачных изделий, табачные изделия в целом, а также различные виды табачных изделий, как курительные – сигареты, сигары, </w:t>
      </w:r>
      <w:proofErr w:type="spellStart"/>
      <w:r>
        <w:t>сигариллы</w:t>
      </w:r>
      <w:proofErr w:type="spellEnd"/>
      <w:r>
        <w:t xml:space="preserve"> (</w:t>
      </w:r>
      <w:proofErr w:type="spellStart"/>
      <w:r>
        <w:t>сигариты</w:t>
      </w:r>
      <w:proofErr w:type="spellEnd"/>
      <w:r>
        <w:t xml:space="preserve">), папиросы, табак для кальяна, табак курительный, в т. ч. </w:t>
      </w:r>
      <w:proofErr w:type="spellStart"/>
      <w:r>
        <w:t>тонкорезаный</w:t>
      </w:r>
      <w:proofErr w:type="spellEnd"/>
      <w:r>
        <w:t xml:space="preserve">, махорка – крупка курительная, табак трубочный, </w:t>
      </w:r>
      <w:proofErr w:type="spellStart"/>
      <w:r>
        <w:t>биди</w:t>
      </w:r>
      <w:proofErr w:type="spellEnd"/>
      <w:r>
        <w:t xml:space="preserve">, </w:t>
      </w:r>
      <w:proofErr w:type="spellStart"/>
      <w:r>
        <w:t>кретек</w:t>
      </w:r>
      <w:proofErr w:type="spellEnd"/>
      <w:r>
        <w:t xml:space="preserve">, так и </w:t>
      </w:r>
      <w:proofErr w:type="spellStart"/>
      <w:r>
        <w:t>некурительные</w:t>
      </w:r>
      <w:proofErr w:type="spellEnd"/>
      <w:r>
        <w:t xml:space="preserve"> – табак сосательный (</w:t>
      </w:r>
      <w:proofErr w:type="spellStart"/>
      <w:r>
        <w:t>снюс</w:t>
      </w:r>
      <w:proofErr w:type="spellEnd"/>
      <w:r>
        <w:t xml:space="preserve">), </w:t>
      </w:r>
      <w:r>
        <w:lastRenderedPageBreak/>
        <w:t xml:space="preserve">табак жевательный, табак нюхательный, </w:t>
      </w:r>
      <w:proofErr w:type="spellStart"/>
      <w:r>
        <w:t>насвай</w:t>
      </w:r>
      <w:proofErr w:type="spellEnd"/>
      <w:r>
        <w:t>;</w:t>
      </w:r>
      <w:proofErr w:type="gramEnd"/>
      <w:r>
        <w:t xml:space="preserve"> электронные сигареты, системы нагревания и принадлежности для них; другие табачные изделия, различные ингредиенты табачных изделий.</w:t>
      </w:r>
    </w:p>
    <w:p w:rsidR="000C6B18" w:rsidRDefault="000C6B18" w:rsidP="000C6B18">
      <w:proofErr w:type="gramStart"/>
      <w:r>
        <w:t xml:space="preserve">[3] – курительные принадлежности, в </w:t>
      </w:r>
      <w:proofErr w:type="spellStart"/>
      <w:r>
        <w:t>т.ч</w:t>
      </w:r>
      <w:proofErr w:type="spellEnd"/>
      <w:r>
        <w:t>. электронные сигареты, устройства для парения (</w:t>
      </w:r>
      <w:proofErr w:type="spellStart"/>
      <w:r>
        <w:t>вэйпы</w:t>
      </w:r>
      <w:proofErr w:type="spellEnd"/>
      <w:r>
        <w:t xml:space="preserve"> и т.п.), трубки, кальяны, зажигалки и другие подобные товары; </w:t>
      </w:r>
      <w:proofErr w:type="spellStart"/>
      <w:r>
        <w:t>нетабачные</w:t>
      </w:r>
      <w:proofErr w:type="spellEnd"/>
      <w:r>
        <w:t xml:space="preserve"> материалы, придающие табачному изделию установленные изготовителем характеристики, особенности и форму – папиросная, сигаретная, </w:t>
      </w:r>
      <w:proofErr w:type="spellStart"/>
      <w:r>
        <w:t>ободковая</w:t>
      </w:r>
      <w:proofErr w:type="spellEnd"/>
      <w:r>
        <w:t xml:space="preserve"> и мундштучная бумага, оберточная бумага для фильтров (</w:t>
      </w:r>
      <w:proofErr w:type="spellStart"/>
      <w:r>
        <w:t>фицелла</w:t>
      </w:r>
      <w:proofErr w:type="spellEnd"/>
      <w:r>
        <w:t>), фильтрующий материал, клеи, чернила, оберточный материал для порции табака сосательного (</w:t>
      </w:r>
      <w:proofErr w:type="spellStart"/>
      <w:r>
        <w:t>снюса</w:t>
      </w:r>
      <w:proofErr w:type="spellEnd"/>
      <w:r>
        <w:t>).</w:t>
      </w:r>
      <w:proofErr w:type="gramEnd"/>
    </w:p>
    <w:p w:rsidR="000C6B18" w:rsidRDefault="000C6B18" w:rsidP="000C6B18">
      <w:r>
        <w:t>[4] - в числе прочего: лицензии; сертификаты соответствия и регистрационные удостоверения; документы, подтверждающие квалификацию специалиста; свидетельство о регистрации юридического лица/индивидуального предпринимателя, устав организации, выписку из ЕГРЮЛ; документы, подтверждающие права на результаты интеллектуальной деятельности; документы, подтверждающие правомерность использование изображения граждан; документы, подтверждающие разрешение на организацию и проведение лотерей.</w:t>
      </w:r>
    </w:p>
    <w:p w:rsidR="0064220D" w:rsidRDefault="000C6B18" w:rsidP="000C6B18">
      <w:proofErr w:type="gramStart"/>
      <w:r>
        <w:t>[5] – в числе прочего: в случаях, если рекламируются непроверенные, сомнительные товары, работы или услуги, в т. ч. услуги экстрасенсов, целителей (без наличия соответствующего диплома), ясновидящих, предсказателей, «чёрных» и «белых» магов, так называемые «финансовые пирамиды» и кассы взаимопомощи; реклама содержит ссылки на сомнительные сайты, содержит неподкрепленные гарантии, обещания, в т. ч. обещания «быстрого заработка», «похудения без усилий»;</w:t>
      </w:r>
      <w:proofErr w:type="gramEnd"/>
      <w:r>
        <w:t xml:space="preserve"> реклама воздействует или предоставляет риск воздействия на психологическое или психическое состояние пользователей, или же привлекает интерес пользователей к объекту рекламирования с аналогичными свойствами; реклама по личному мнению Администрации потенциально может нарушать права, причинить вред или угрожать безопасности пользователей.</w:t>
      </w:r>
    </w:p>
    <w:sectPr w:rsidR="0064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18"/>
    <w:rsid w:val="000C6B18"/>
    <w:rsid w:val="0064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2020-04-28T14:19:00Z</dcterms:created>
  <dcterms:modified xsi:type="dcterms:W3CDTF">2020-04-28T14:19:00Z</dcterms:modified>
</cp:coreProperties>
</file>